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7AEA5BF"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1839C3">
                                <w:rPr>
                                  <w:rFonts w:ascii="Times New Roman" w:hAnsi="Times New Roman" w:cs="Times New Roman"/>
                                  <w:b/>
                                  <w:color w:val="FFFFFF" w:themeColor="background1"/>
                                  <w:spacing w:val="30"/>
                                  <w:sz w:val="24"/>
                                  <w:szCs w:val="24"/>
                                </w:rPr>
                                <w:t>1</w:t>
                              </w:r>
                              <w:r w:rsidR="001839C3" w:rsidRPr="001839C3">
                                <w:rPr>
                                  <w:rFonts w:ascii="Times New Roman" w:hAnsi="Times New Roman" w:cs="Times New Roman"/>
                                  <w:b/>
                                  <w:color w:val="FFFFFF" w:themeColor="background1"/>
                                  <w:spacing w:val="30"/>
                                  <w:sz w:val="24"/>
                                  <w:szCs w:val="24"/>
                                </w:rPr>
                                <w:t>22</w:t>
                              </w:r>
                              <w:r w:rsidRPr="001839C3">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7AEA5BF"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1839C3">
                          <w:rPr>
                            <w:rFonts w:ascii="Times New Roman" w:hAnsi="Times New Roman" w:cs="Times New Roman"/>
                            <w:b/>
                            <w:color w:val="FFFFFF" w:themeColor="background1"/>
                            <w:spacing w:val="30"/>
                            <w:sz w:val="24"/>
                            <w:szCs w:val="24"/>
                          </w:rPr>
                          <w:t>1</w:t>
                        </w:r>
                        <w:r w:rsidR="001839C3" w:rsidRPr="001839C3">
                          <w:rPr>
                            <w:rFonts w:ascii="Times New Roman" w:hAnsi="Times New Roman" w:cs="Times New Roman"/>
                            <w:b/>
                            <w:color w:val="FFFFFF" w:themeColor="background1"/>
                            <w:spacing w:val="30"/>
                            <w:sz w:val="24"/>
                            <w:szCs w:val="24"/>
                          </w:rPr>
                          <w:t>22</w:t>
                        </w:r>
                        <w:r w:rsidRPr="001839C3">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6086E8D9"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075CF0" w:rsidRPr="00075CF0">
        <w:rPr>
          <w:rFonts w:ascii="Times New Roman" w:hAnsi="Times New Roman" w:cs="Times New Roman"/>
          <w:b/>
          <w:bCs/>
          <w:sz w:val="24"/>
          <w:szCs w:val="24"/>
        </w:rPr>
        <w:t>ARCEPATOS DISTRIBUIDORA LTDA - ME</w:t>
      </w:r>
      <w:r w:rsidR="001A049A" w:rsidRPr="00075CF0">
        <w:rPr>
          <w:rFonts w:ascii="Times New Roman" w:hAnsi="Times New Roman" w:cs="Times New Roman"/>
          <w:sz w:val="24"/>
          <w:szCs w:val="24"/>
        </w:rPr>
        <w:t xml:space="preserve">, pessoa jurídica, inscrita no CNPJ sob nº. </w:t>
      </w:r>
      <w:r w:rsidR="00075CF0" w:rsidRPr="00075CF0">
        <w:rPr>
          <w:rFonts w:ascii="Times New Roman" w:hAnsi="Times New Roman" w:cs="Times New Roman"/>
          <w:b/>
          <w:bCs/>
          <w:sz w:val="24"/>
          <w:szCs w:val="24"/>
        </w:rPr>
        <w:t>12.461.122/0001-64</w:t>
      </w:r>
      <w:r w:rsidR="001C4C6D" w:rsidRPr="00075CF0">
        <w:rPr>
          <w:rFonts w:ascii="Times New Roman" w:hAnsi="Times New Roman" w:cs="Times New Roman"/>
          <w:sz w:val="24"/>
          <w:szCs w:val="24"/>
        </w:rPr>
        <w:t>,</w:t>
      </w:r>
      <w:r w:rsidR="00B50556" w:rsidRPr="00075CF0">
        <w:rPr>
          <w:rFonts w:ascii="Times New Roman" w:hAnsi="Times New Roman" w:cs="Times New Roman"/>
          <w:sz w:val="24"/>
          <w:szCs w:val="24"/>
        </w:rPr>
        <w:t xml:space="preserve"> </w:t>
      </w:r>
      <w:r w:rsidR="001A049A" w:rsidRPr="00075CF0">
        <w:rPr>
          <w:rFonts w:ascii="Times New Roman" w:hAnsi="Times New Roman" w:cs="Times New Roman"/>
          <w:sz w:val="24"/>
          <w:szCs w:val="24"/>
        </w:rPr>
        <w:t>situada</w:t>
      </w:r>
      <w:r w:rsidR="001C4C6D" w:rsidRPr="00075CF0">
        <w:rPr>
          <w:rFonts w:ascii="Times New Roman" w:hAnsi="Times New Roman" w:cs="Times New Roman"/>
          <w:sz w:val="24"/>
          <w:szCs w:val="24"/>
        </w:rPr>
        <w:t xml:space="preserve"> na </w:t>
      </w:r>
      <w:r w:rsidR="00075CF0" w:rsidRPr="00075CF0">
        <w:rPr>
          <w:rFonts w:ascii="Times New Roman" w:hAnsi="Times New Roman" w:cs="Times New Roman"/>
          <w:sz w:val="24"/>
          <w:szCs w:val="24"/>
        </w:rPr>
        <w:t xml:space="preserve">Avenida </w:t>
      </w:r>
      <w:proofErr w:type="spellStart"/>
      <w:r w:rsidR="00075CF0" w:rsidRPr="00075CF0">
        <w:rPr>
          <w:rFonts w:ascii="Times New Roman" w:hAnsi="Times New Roman" w:cs="Times New Roman"/>
          <w:sz w:val="24"/>
          <w:szCs w:val="24"/>
        </w:rPr>
        <w:t>Trancredo</w:t>
      </w:r>
      <w:proofErr w:type="spellEnd"/>
      <w:r w:rsidR="00075CF0" w:rsidRPr="00075CF0">
        <w:rPr>
          <w:rFonts w:ascii="Times New Roman" w:hAnsi="Times New Roman" w:cs="Times New Roman"/>
          <w:sz w:val="24"/>
          <w:szCs w:val="24"/>
        </w:rPr>
        <w:t xml:space="preserve"> Neves</w:t>
      </w:r>
      <w:r w:rsidR="001C4C6D" w:rsidRPr="00075CF0">
        <w:rPr>
          <w:rFonts w:ascii="Times New Roman" w:hAnsi="Times New Roman" w:cs="Times New Roman"/>
          <w:sz w:val="24"/>
          <w:szCs w:val="24"/>
        </w:rPr>
        <w:t xml:space="preserve">, nº </w:t>
      </w:r>
      <w:r w:rsidR="00075CF0" w:rsidRPr="00075CF0">
        <w:rPr>
          <w:rFonts w:ascii="Times New Roman" w:hAnsi="Times New Roman" w:cs="Times New Roman"/>
          <w:sz w:val="24"/>
          <w:szCs w:val="24"/>
        </w:rPr>
        <w:t>1482</w:t>
      </w:r>
      <w:r w:rsidR="001C4C6D" w:rsidRPr="00075CF0">
        <w:rPr>
          <w:rFonts w:ascii="Times New Roman" w:hAnsi="Times New Roman" w:cs="Times New Roman"/>
          <w:sz w:val="24"/>
          <w:szCs w:val="24"/>
        </w:rPr>
        <w:t xml:space="preserve">, Bairro </w:t>
      </w:r>
      <w:r w:rsidR="00075CF0" w:rsidRPr="00075CF0">
        <w:rPr>
          <w:rFonts w:ascii="Times New Roman" w:hAnsi="Times New Roman" w:cs="Times New Roman"/>
          <w:sz w:val="24"/>
          <w:szCs w:val="24"/>
        </w:rPr>
        <w:t>Ipanema,</w:t>
      </w:r>
      <w:r w:rsidR="001C4C6D" w:rsidRPr="00075CF0">
        <w:rPr>
          <w:rFonts w:ascii="Times New Roman" w:hAnsi="Times New Roman" w:cs="Times New Roman"/>
          <w:sz w:val="24"/>
          <w:szCs w:val="24"/>
        </w:rPr>
        <w:t xml:space="preserve"> </w:t>
      </w:r>
      <w:r w:rsidR="00075CF0" w:rsidRPr="00075CF0">
        <w:rPr>
          <w:rFonts w:ascii="Times New Roman" w:hAnsi="Times New Roman" w:cs="Times New Roman"/>
          <w:b/>
          <w:bCs/>
          <w:sz w:val="24"/>
          <w:szCs w:val="24"/>
        </w:rPr>
        <w:t>PATOS</w:t>
      </w:r>
      <w:r w:rsidR="00075CF0">
        <w:rPr>
          <w:rFonts w:ascii="Times New Roman" w:hAnsi="Times New Roman" w:cs="Times New Roman"/>
          <w:b/>
          <w:bCs/>
          <w:sz w:val="24"/>
          <w:szCs w:val="24"/>
        </w:rPr>
        <w:t xml:space="preserve"> </w:t>
      </w:r>
      <w:r w:rsidR="00075CF0" w:rsidRPr="00075CF0">
        <w:rPr>
          <w:rFonts w:ascii="Times New Roman" w:hAnsi="Times New Roman" w:cs="Times New Roman"/>
          <w:b/>
          <w:bCs/>
          <w:sz w:val="24"/>
          <w:szCs w:val="24"/>
        </w:rPr>
        <w:t>DE</w:t>
      </w:r>
      <w:r w:rsidR="00075CF0">
        <w:rPr>
          <w:rFonts w:ascii="Times New Roman" w:hAnsi="Times New Roman" w:cs="Times New Roman"/>
          <w:b/>
          <w:bCs/>
          <w:sz w:val="24"/>
          <w:szCs w:val="24"/>
        </w:rPr>
        <w:t xml:space="preserve"> </w:t>
      </w:r>
      <w:r w:rsidR="00075CF0" w:rsidRPr="00075CF0">
        <w:rPr>
          <w:rFonts w:ascii="Times New Roman" w:hAnsi="Times New Roman" w:cs="Times New Roman"/>
          <w:b/>
          <w:bCs/>
          <w:sz w:val="24"/>
          <w:szCs w:val="24"/>
        </w:rPr>
        <w:t>MINAS</w:t>
      </w:r>
      <w:r w:rsidR="00075CF0" w:rsidRPr="00075CF0">
        <w:rPr>
          <w:rFonts w:ascii="Times New Roman" w:hAnsi="Times New Roman" w:cs="Times New Roman"/>
          <w:b/>
          <w:bCs/>
          <w:sz w:val="24"/>
          <w:szCs w:val="24"/>
        </w:rPr>
        <w:t xml:space="preserve"> </w:t>
      </w:r>
      <w:r w:rsidR="001A049A" w:rsidRPr="00075CF0">
        <w:rPr>
          <w:rFonts w:ascii="Times New Roman" w:hAnsi="Times New Roman" w:cs="Times New Roman"/>
          <w:b/>
          <w:bCs/>
          <w:sz w:val="24"/>
          <w:szCs w:val="24"/>
        </w:rPr>
        <w:t>/</w:t>
      </w:r>
      <w:r w:rsidR="001C4C6D" w:rsidRPr="00075CF0">
        <w:rPr>
          <w:rFonts w:ascii="Times New Roman" w:hAnsi="Times New Roman" w:cs="Times New Roman"/>
          <w:b/>
          <w:bCs/>
          <w:sz w:val="24"/>
          <w:szCs w:val="24"/>
        </w:rPr>
        <w:t>MG</w:t>
      </w:r>
      <w:r w:rsidR="001A049A" w:rsidRPr="00075CF0">
        <w:rPr>
          <w:rFonts w:ascii="Times New Roman" w:hAnsi="Times New Roman" w:cs="Times New Roman"/>
          <w:sz w:val="24"/>
          <w:szCs w:val="24"/>
        </w:rPr>
        <w:t>, CEP</w:t>
      </w:r>
      <w:r w:rsidR="001C4C6D" w:rsidRPr="00075CF0">
        <w:rPr>
          <w:rFonts w:ascii="Times New Roman" w:hAnsi="Times New Roman" w:cs="Times New Roman"/>
          <w:sz w:val="24"/>
          <w:szCs w:val="24"/>
        </w:rPr>
        <w:t xml:space="preserve"> </w:t>
      </w:r>
      <w:r w:rsidR="00075CF0" w:rsidRPr="00075CF0">
        <w:rPr>
          <w:rFonts w:ascii="Times New Roman" w:hAnsi="Times New Roman" w:cs="Times New Roman"/>
          <w:sz w:val="24"/>
          <w:szCs w:val="24"/>
        </w:rPr>
        <w:t>38706-509</w:t>
      </w:r>
      <w:r w:rsidR="001A049A" w:rsidRPr="00075CF0">
        <w:rPr>
          <w:rFonts w:ascii="Times New Roman" w:hAnsi="Times New Roman" w:cs="Times New Roman"/>
          <w:sz w:val="24"/>
          <w:szCs w:val="24"/>
        </w:rPr>
        <w:t xml:space="preserve">, </w:t>
      </w:r>
      <w:r w:rsidR="00075CF0" w:rsidRPr="00075CF0">
        <w:rPr>
          <w:rFonts w:ascii="Times New Roman" w:hAnsi="Times New Roman" w:cs="Times New Roman"/>
          <w:sz w:val="24"/>
          <w:szCs w:val="24"/>
        </w:rPr>
        <w:t xml:space="preserve">telefone </w:t>
      </w:r>
      <w:r w:rsidR="00075CF0">
        <w:rPr>
          <w:rFonts w:ascii="Times New Roman" w:hAnsi="Times New Roman" w:cs="Times New Roman"/>
          <w:sz w:val="24"/>
          <w:szCs w:val="24"/>
        </w:rPr>
        <w:t>(</w:t>
      </w:r>
      <w:r w:rsidR="00075CF0" w:rsidRPr="00075CF0">
        <w:rPr>
          <w:rFonts w:ascii="Times New Roman" w:hAnsi="Times New Roman" w:cs="Times New Roman"/>
          <w:sz w:val="24"/>
          <w:szCs w:val="24"/>
        </w:rPr>
        <w:t>34</w:t>
      </w:r>
      <w:r w:rsidR="00075CF0">
        <w:rPr>
          <w:rFonts w:ascii="Times New Roman" w:hAnsi="Times New Roman" w:cs="Times New Roman"/>
          <w:sz w:val="24"/>
          <w:szCs w:val="24"/>
        </w:rPr>
        <w:t>)</w:t>
      </w:r>
      <w:r w:rsidR="00075CF0" w:rsidRPr="00075CF0">
        <w:rPr>
          <w:rFonts w:ascii="Times New Roman" w:hAnsi="Times New Roman" w:cs="Times New Roman"/>
          <w:sz w:val="24"/>
          <w:szCs w:val="24"/>
        </w:rPr>
        <w:t xml:space="preserve"> 3823</w:t>
      </w:r>
      <w:r w:rsidR="00075CF0">
        <w:rPr>
          <w:rFonts w:ascii="Times New Roman" w:hAnsi="Times New Roman" w:cs="Times New Roman"/>
          <w:sz w:val="24"/>
          <w:szCs w:val="24"/>
        </w:rPr>
        <w:t>-</w:t>
      </w:r>
      <w:r w:rsidR="00075CF0" w:rsidRPr="00075CF0">
        <w:rPr>
          <w:rFonts w:ascii="Times New Roman" w:hAnsi="Times New Roman" w:cs="Times New Roman"/>
          <w:sz w:val="24"/>
          <w:szCs w:val="24"/>
        </w:rPr>
        <w:t>1383</w:t>
      </w:r>
      <w:r w:rsidR="00075CF0" w:rsidRPr="00075CF0">
        <w:rPr>
          <w:rFonts w:ascii="Times New Roman" w:hAnsi="Times New Roman" w:cs="Times New Roman"/>
          <w:sz w:val="24"/>
          <w:szCs w:val="24"/>
        </w:rPr>
        <w:t xml:space="preserve">, e-mail </w:t>
      </w:r>
      <w:hyperlink r:id="rId9" w:history="1">
        <w:r w:rsidR="00075CF0" w:rsidRPr="00075CF0">
          <w:rPr>
            <w:rStyle w:val="Hyperlink"/>
            <w:rFonts w:ascii="Times New Roman" w:hAnsi="Times New Roman" w:cs="Times New Roman"/>
            <w:color w:val="auto"/>
            <w:sz w:val="24"/>
            <w:szCs w:val="24"/>
            <w:u w:val="none"/>
          </w:rPr>
          <w:t>arcepatosdistribuidora@yahoo.com.br</w:t>
        </w:r>
      </w:hyperlink>
      <w:r w:rsidR="00075CF0" w:rsidRPr="00075CF0">
        <w:rPr>
          <w:rFonts w:ascii="Times New Roman" w:hAnsi="Times New Roman" w:cs="Times New Roman"/>
          <w:sz w:val="24"/>
          <w:szCs w:val="24"/>
        </w:rPr>
        <w:t xml:space="preserve">, </w:t>
      </w:r>
      <w:r w:rsidR="001A049A" w:rsidRPr="00075CF0">
        <w:rPr>
          <w:rFonts w:ascii="Times New Roman" w:hAnsi="Times New Roman" w:cs="Times New Roman"/>
          <w:sz w:val="24"/>
          <w:szCs w:val="24"/>
        </w:rPr>
        <w:t xml:space="preserve">neste ato REPRESENTADA por seu representante legal, o(a) </w:t>
      </w:r>
      <w:proofErr w:type="spellStart"/>
      <w:r w:rsidR="001A049A" w:rsidRPr="00075CF0">
        <w:rPr>
          <w:rFonts w:ascii="Times New Roman" w:hAnsi="Times New Roman" w:cs="Times New Roman"/>
          <w:sz w:val="24"/>
          <w:szCs w:val="24"/>
        </w:rPr>
        <w:t>Sr</w:t>
      </w:r>
      <w:proofErr w:type="spellEnd"/>
      <w:r w:rsidR="001A049A" w:rsidRPr="00075CF0">
        <w:rPr>
          <w:rFonts w:ascii="Times New Roman" w:hAnsi="Times New Roman" w:cs="Times New Roman"/>
          <w:sz w:val="24"/>
          <w:szCs w:val="24"/>
        </w:rPr>
        <w:t>(a).</w:t>
      </w:r>
      <w:r w:rsidR="001C4C6D" w:rsidRPr="00075CF0">
        <w:rPr>
          <w:rFonts w:ascii="Times New Roman" w:hAnsi="Times New Roman" w:cs="Times New Roman"/>
          <w:sz w:val="24"/>
          <w:szCs w:val="24"/>
        </w:rPr>
        <w:t xml:space="preserve"> </w:t>
      </w:r>
      <w:r w:rsidR="00075CF0" w:rsidRPr="00075CF0">
        <w:rPr>
          <w:rFonts w:ascii="Times New Roman" w:hAnsi="Times New Roman" w:cs="Times New Roman"/>
          <w:sz w:val="24"/>
          <w:szCs w:val="24"/>
        </w:rPr>
        <w:t>CARLOS HENRIQUE FURLAN</w:t>
      </w:r>
      <w:r w:rsidR="001A049A" w:rsidRPr="00075CF0">
        <w:rPr>
          <w:rFonts w:ascii="Times New Roman" w:hAnsi="Times New Roman" w:cs="Times New Roman"/>
          <w:sz w:val="24"/>
          <w:szCs w:val="24"/>
        </w:rPr>
        <w:t xml:space="preserve">, inscrito no CPF nº. </w:t>
      </w:r>
      <w:r w:rsidR="00075CF0" w:rsidRPr="00075CF0">
        <w:rPr>
          <w:rFonts w:ascii="Times New Roman" w:hAnsi="Times New Roman" w:cs="Times New Roman"/>
          <w:sz w:val="24"/>
          <w:szCs w:val="24"/>
        </w:rPr>
        <w:t>026.258.456-51</w:t>
      </w:r>
      <w:r w:rsidR="001A049A" w:rsidRPr="00075CF0">
        <w:rPr>
          <w:rFonts w:ascii="Times New Roman" w:hAnsi="Times New Roman" w:cs="Times New Roman"/>
          <w:sz w:val="24"/>
          <w:szCs w:val="24"/>
        </w:rPr>
        <w:t>,</w:t>
      </w:r>
      <w:r w:rsidR="00075CF0" w:rsidRPr="00075CF0">
        <w:rPr>
          <w:rFonts w:ascii="Times New Roman" w:hAnsi="Times New Roman" w:cs="Times New Roman"/>
          <w:sz w:val="24"/>
          <w:szCs w:val="24"/>
        </w:rPr>
        <w:t xml:space="preserve"> RG nº. </w:t>
      </w:r>
      <w:r w:rsidR="00075CF0" w:rsidRPr="00075CF0">
        <w:rPr>
          <w:rFonts w:ascii="Times New Roman" w:hAnsi="Times New Roman" w:cs="Times New Roman"/>
          <w:sz w:val="24"/>
          <w:szCs w:val="24"/>
        </w:rPr>
        <w:t>286.045.745</w:t>
      </w:r>
      <w:r w:rsidR="00075CF0" w:rsidRPr="00075CF0">
        <w:rPr>
          <w:rFonts w:ascii="Times New Roman" w:hAnsi="Times New Roman" w:cs="Times New Roman"/>
          <w:sz w:val="24"/>
          <w:szCs w:val="24"/>
        </w:rPr>
        <w:t>,</w:t>
      </w:r>
      <w:r w:rsidR="001A049A" w:rsidRPr="00075CF0">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0E271FDB" w:rsidR="00A119CE" w:rsidRPr="00F305F5"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F305F5">
        <w:rPr>
          <w:rFonts w:ascii="Times New Roman" w:hAnsi="Times New Roman" w:cs="Times New Roman"/>
          <w:b/>
          <w:bCs/>
          <w:sz w:val="24"/>
          <w:szCs w:val="24"/>
        </w:rPr>
        <w:t>R$</w:t>
      </w:r>
      <w:r w:rsidR="00075CF0" w:rsidRPr="00F305F5">
        <w:rPr>
          <w:rFonts w:ascii="Times New Roman" w:hAnsi="Times New Roman" w:cs="Times New Roman"/>
          <w:b/>
          <w:bCs/>
          <w:sz w:val="24"/>
          <w:szCs w:val="24"/>
        </w:rPr>
        <w:t>13.639</w:t>
      </w:r>
      <w:r w:rsidR="00F305F5" w:rsidRPr="00F305F5">
        <w:rPr>
          <w:rFonts w:ascii="Times New Roman" w:hAnsi="Times New Roman" w:cs="Times New Roman"/>
          <w:b/>
          <w:bCs/>
          <w:sz w:val="24"/>
          <w:szCs w:val="24"/>
        </w:rPr>
        <w:t>,08</w:t>
      </w:r>
      <w:r w:rsidR="00B54779" w:rsidRPr="00F305F5">
        <w:rPr>
          <w:rFonts w:ascii="Times New Roman" w:hAnsi="Times New Roman" w:cs="Times New Roman"/>
          <w:b/>
          <w:bCs/>
          <w:sz w:val="24"/>
          <w:szCs w:val="24"/>
        </w:rPr>
        <w:t xml:space="preserve"> (</w:t>
      </w:r>
      <w:r w:rsidR="00F305F5" w:rsidRPr="00F305F5">
        <w:rPr>
          <w:rFonts w:ascii="Times New Roman" w:hAnsi="Times New Roman" w:cs="Times New Roman"/>
          <w:b/>
          <w:bCs/>
          <w:sz w:val="24"/>
          <w:szCs w:val="24"/>
        </w:rPr>
        <w:t>Treze mil, seiscentos e trinta e nove reais e oito centavos</w:t>
      </w:r>
      <w:r w:rsidR="00B54779" w:rsidRPr="00F305F5">
        <w:rPr>
          <w:rFonts w:ascii="Times New Roman" w:hAnsi="Times New Roman" w:cs="Times New Roman"/>
          <w:b/>
          <w:bCs/>
          <w:sz w:val="24"/>
          <w:szCs w:val="24"/>
        </w:rPr>
        <w:t>)</w:t>
      </w:r>
      <w:r w:rsidR="001A049A" w:rsidRPr="00F305F5">
        <w:rPr>
          <w:rFonts w:ascii="Times New Roman" w:hAnsi="Times New Roman" w:cs="Times New Roman"/>
          <w:b/>
          <w:bCs/>
          <w:sz w:val="24"/>
          <w:szCs w:val="24"/>
        </w:rPr>
        <w:t>.</w:t>
      </w:r>
    </w:p>
    <w:tbl>
      <w:tblPr>
        <w:tblStyle w:val="Tabelacomgrade1"/>
        <w:tblW w:w="9776" w:type="dxa"/>
        <w:tblInd w:w="0" w:type="dxa"/>
        <w:tblLook w:val="04A0" w:firstRow="1" w:lastRow="0" w:firstColumn="1" w:lastColumn="0" w:noHBand="0" w:noVBand="1"/>
      </w:tblPr>
      <w:tblGrid>
        <w:gridCol w:w="698"/>
        <w:gridCol w:w="3077"/>
        <w:gridCol w:w="1257"/>
        <w:gridCol w:w="1441"/>
        <w:gridCol w:w="1113"/>
        <w:gridCol w:w="1014"/>
        <w:gridCol w:w="1176"/>
      </w:tblGrid>
      <w:tr w:rsidR="00075CF0" w:rsidRPr="00075CF0" w14:paraId="021F74CE" w14:textId="77777777" w:rsidTr="00075CF0">
        <w:tc>
          <w:tcPr>
            <w:tcW w:w="699" w:type="dxa"/>
            <w:tcBorders>
              <w:top w:val="single" w:sz="4" w:space="0" w:color="auto"/>
              <w:left w:val="single" w:sz="4" w:space="0" w:color="auto"/>
              <w:bottom w:val="single" w:sz="4" w:space="0" w:color="auto"/>
              <w:right w:val="single" w:sz="4" w:space="0" w:color="auto"/>
            </w:tcBorders>
            <w:hideMark/>
          </w:tcPr>
          <w:p w14:paraId="4BD40739" w14:textId="77777777" w:rsidR="00075CF0" w:rsidRPr="00075CF0" w:rsidRDefault="00075CF0" w:rsidP="00075CF0">
            <w:pPr>
              <w:keepNext/>
              <w:outlineLvl w:val="1"/>
              <w:rPr>
                <w:b/>
                <w:bCs/>
                <w:sz w:val="24"/>
                <w:szCs w:val="24"/>
              </w:rPr>
            </w:pPr>
            <w:r w:rsidRPr="00075CF0">
              <w:rPr>
                <w:b/>
                <w:bCs/>
                <w:sz w:val="24"/>
                <w:szCs w:val="24"/>
              </w:rPr>
              <w:t>Item</w:t>
            </w:r>
          </w:p>
        </w:tc>
        <w:tc>
          <w:tcPr>
            <w:tcW w:w="3158" w:type="dxa"/>
            <w:tcBorders>
              <w:top w:val="single" w:sz="4" w:space="0" w:color="auto"/>
              <w:left w:val="single" w:sz="4" w:space="0" w:color="auto"/>
              <w:bottom w:val="single" w:sz="4" w:space="0" w:color="auto"/>
              <w:right w:val="single" w:sz="4" w:space="0" w:color="auto"/>
            </w:tcBorders>
            <w:hideMark/>
          </w:tcPr>
          <w:p w14:paraId="2025E9B4" w14:textId="77777777" w:rsidR="00075CF0" w:rsidRPr="00075CF0" w:rsidRDefault="00075CF0" w:rsidP="00075CF0">
            <w:pPr>
              <w:keepNext/>
              <w:outlineLvl w:val="1"/>
              <w:rPr>
                <w:b/>
                <w:bCs/>
                <w:sz w:val="24"/>
                <w:szCs w:val="24"/>
              </w:rPr>
            </w:pPr>
            <w:r w:rsidRPr="00075CF0">
              <w:rPr>
                <w:b/>
                <w:bCs/>
                <w:sz w:val="24"/>
                <w:szCs w:val="24"/>
              </w:rPr>
              <w:t>Descrição</w:t>
            </w:r>
          </w:p>
        </w:tc>
        <w:tc>
          <w:tcPr>
            <w:tcW w:w="1144" w:type="dxa"/>
            <w:tcBorders>
              <w:top w:val="single" w:sz="4" w:space="0" w:color="auto"/>
              <w:left w:val="single" w:sz="4" w:space="0" w:color="auto"/>
              <w:bottom w:val="single" w:sz="4" w:space="0" w:color="auto"/>
              <w:right w:val="single" w:sz="4" w:space="0" w:color="auto"/>
            </w:tcBorders>
            <w:hideMark/>
          </w:tcPr>
          <w:p w14:paraId="6983699E" w14:textId="77777777" w:rsidR="00075CF0" w:rsidRPr="00075CF0" w:rsidRDefault="00075CF0" w:rsidP="00075CF0">
            <w:pPr>
              <w:keepNext/>
              <w:outlineLvl w:val="1"/>
              <w:rPr>
                <w:b/>
                <w:bCs/>
                <w:sz w:val="24"/>
                <w:szCs w:val="24"/>
              </w:rPr>
            </w:pPr>
            <w:r w:rsidRPr="00075CF0">
              <w:rPr>
                <w:b/>
                <w:bCs/>
                <w:sz w:val="24"/>
                <w:szCs w:val="24"/>
              </w:rPr>
              <w:t>Marca</w:t>
            </w:r>
          </w:p>
        </w:tc>
        <w:tc>
          <w:tcPr>
            <w:tcW w:w="1442" w:type="dxa"/>
            <w:tcBorders>
              <w:top w:val="single" w:sz="4" w:space="0" w:color="auto"/>
              <w:left w:val="single" w:sz="4" w:space="0" w:color="auto"/>
              <w:bottom w:val="single" w:sz="4" w:space="0" w:color="auto"/>
              <w:right w:val="single" w:sz="4" w:space="0" w:color="auto"/>
            </w:tcBorders>
            <w:hideMark/>
          </w:tcPr>
          <w:p w14:paraId="7177BA52" w14:textId="77777777" w:rsidR="00075CF0" w:rsidRPr="00075CF0" w:rsidRDefault="00075CF0" w:rsidP="00075CF0">
            <w:pPr>
              <w:keepNext/>
              <w:outlineLvl w:val="1"/>
              <w:rPr>
                <w:b/>
                <w:bCs/>
                <w:sz w:val="24"/>
                <w:szCs w:val="24"/>
              </w:rPr>
            </w:pPr>
            <w:r w:rsidRPr="00075CF0">
              <w:rPr>
                <w:b/>
                <w:bCs/>
                <w:sz w:val="24"/>
                <w:szCs w:val="24"/>
              </w:rPr>
              <w:t>Quantidade</w:t>
            </w:r>
          </w:p>
        </w:tc>
        <w:tc>
          <w:tcPr>
            <w:tcW w:w="1117" w:type="dxa"/>
            <w:tcBorders>
              <w:top w:val="single" w:sz="4" w:space="0" w:color="auto"/>
              <w:left w:val="single" w:sz="4" w:space="0" w:color="auto"/>
              <w:bottom w:val="single" w:sz="4" w:space="0" w:color="auto"/>
              <w:right w:val="single" w:sz="4" w:space="0" w:color="auto"/>
            </w:tcBorders>
            <w:hideMark/>
          </w:tcPr>
          <w:p w14:paraId="1933D985" w14:textId="77777777" w:rsidR="00075CF0" w:rsidRPr="00075CF0" w:rsidRDefault="00075CF0" w:rsidP="00075CF0">
            <w:pPr>
              <w:keepNext/>
              <w:outlineLvl w:val="1"/>
              <w:rPr>
                <w:b/>
                <w:bCs/>
                <w:sz w:val="24"/>
                <w:szCs w:val="24"/>
              </w:rPr>
            </w:pPr>
            <w:r w:rsidRPr="00075CF0">
              <w:rPr>
                <w:b/>
                <w:bCs/>
                <w:sz w:val="24"/>
                <w:szCs w:val="24"/>
              </w:rPr>
              <w:t>Unidade</w:t>
            </w:r>
          </w:p>
        </w:tc>
        <w:tc>
          <w:tcPr>
            <w:tcW w:w="1042" w:type="dxa"/>
            <w:tcBorders>
              <w:top w:val="single" w:sz="4" w:space="0" w:color="auto"/>
              <w:left w:val="single" w:sz="4" w:space="0" w:color="auto"/>
              <w:bottom w:val="single" w:sz="4" w:space="0" w:color="auto"/>
              <w:right w:val="single" w:sz="4" w:space="0" w:color="auto"/>
            </w:tcBorders>
            <w:hideMark/>
          </w:tcPr>
          <w:p w14:paraId="752C955C" w14:textId="77777777" w:rsidR="00075CF0" w:rsidRPr="00075CF0" w:rsidRDefault="00075CF0" w:rsidP="00075CF0">
            <w:pPr>
              <w:keepNext/>
              <w:outlineLvl w:val="1"/>
              <w:rPr>
                <w:b/>
                <w:bCs/>
                <w:sz w:val="24"/>
                <w:szCs w:val="24"/>
              </w:rPr>
            </w:pPr>
            <w:r w:rsidRPr="00075CF0">
              <w:rPr>
                <w:b/>
                <w:bCs/>
                <w:sz w:val="24"/>
                <w:szCs w:val="24"/>
              </w:rPr>
              <w:t>Valor do Item</w:t>
            </w:r>
          </w:p>
        </w:tc>
        <w:tc>
          <w:tcPr>
            <w:tcW w:w="1174" w:type="dxa"/>
            <w:tcBorders>
              <w:top w:val="single" w:sz="4" w:space="0" w:color="auto"/>
              <w:left w:val="single" w:sz="4" w:space="0" w:color="auto"/>
              <w:bottom w:val="single" w:sz="4" w:space="0" w:color="auto"/>
              <w:right w:val="single" w:sz="4" w:space="0" w:color="auto"/>
            </w:tcBorders>
            <w:hideMark/>
          </w:tcPr>
          <w:p w14:paraId="4A6AE6A7" w14:textId="77777777" w:rsidR="00075CF0" w:rsidRPr="00075CF0" w:rsidRDefault="00075CF0" w:rsidP="00075CF0">
            <w:pPr>
              <w:keepNext/>
              <w:outlineLvl w:val="1"/>
              <w:rPr>
                <w:b/>
                <w:bCs/>
                <w:sz w:val="24"/>
                <w:szCs w:val="24"/>
              </w:rPr>
            </w:pPr>
            <w:r w:rsidRPr="00075CF0">
              <w:rPr>
                <w:b/>
                <w:bCs/>
                <w:sz w:val="24"/>
                <w:szCs w:val="24"/>
              </w:rPr>
              <w:t>Valor Total</w:t>
            </w:r>
          </w:p>
        </w:tc>
      </w:tr>
      <w:tr w:rsidR="00075CF0" w:rsidRPr="00075CF0" w14:paraId="6D76FEC6" w14:textId="77777777" w:rsidTr="00075CF0">
        <w:tc>
          <w:tcPr>
            <w:tcW w:w="9776" w:type="dxa"/>
            <w:gridSpan w:val="7"/>
            <w:tcBorders>
              <w:top w:val="single" w:sz="4" w:space="0" w:color="auto"/>
              <w:left w:val="single" w:sz="4" w:space="0" w:color="auto"/>
              <w:bottom w:val="single" w:sz="4" w:space="0" w:color="auto"/>
              <w:right w:val="single" w:sz="4" w:space="0" w:color="auto"/>
            </w:tcBorders>
            <w:hideMark/>
          </w:tcPr>
          <w:p w14:paraId="0214A7D3" w14:textId="77777777" w:rsidR="00075CF0" w:rsidRPr="00075CF0" w:rsidRDefault="00075CF0" w:rsidP="00075CF0">
            <w:pPr>
              <w:keepNext/>
              <w:outlineLvl w:val="1"/>
              <w:rPr>
                <w:sz w:val="24"/>
                <w:szCs w:val="24"/>
              </w:rPr>
            </w:pPr>
            <w:r w:rsidRPr="00075CF0">
              <w:rPr>
                <w:sz w:val="24"/>
                <w:szCs w:val="24"/>
              </w:rPr>
              <w:t>ARCEPATOS DISTRIBUIDORA LTDA - ME</w:t>
            </w:r>
          </w:p>
        </w:tc>
      </w:tr>
      <w:tr w:rsidR="00075CF0" w:rsidRPr="00075CF0" w14:paraId="57DFBD4D" w14:textId="77777777" w:rsidTr="00075CF0">
        <w:tc>
          <w:tcPr>
            <w:tcW w:w="699" w:type="dxa"/>
            <w:tcBorders>
              <w:top w:val="single" w:sz="4" w:space="0" w:color="auto"/>
              <w:left w:val="single" w:sz="4" w:space="0" w:color="auto"/>
              <w:bottom w:val="single" w:sz="4" w:space="0" w:color="auto"/>
              <w:right w:val="single" w:sz="4" w:space="0" w:color="auto"/>
            </w:tcBorders>
            <w:hideMark/>
          </w:tcPr>
          <w:p w14:paraId="0918E9D2" w14:textId="77777777" w:rsidR="00075CF0" w:rsidRPr="00075CF0" w:rsidRDefault="00075CF0" w:rsidP="00075CF0">
            <w:pPr>
              <w:keepNext/>
              <w:outlineLvl w:val="1"/>
              <w:rPr>
                <w:sz w:val="24"/>
                <w:szCs w:val="24"/>
              </w:rPr>
            </w:pPr>
            <w:r w:rsidRPr="00075CF0">
              <w:rPr>
                <w:sz w:val="24"/>
                <w:szCs w:val="24"/>
              </w:rPr>
              <w:t>0015</w:t>
            </w:r>
          </w:p>
        </w:tc>
        <w:tc>
          <w:tcPr>
            <w:tcW w:w="3158" w:type="dxa"/>
            <w:tcBorders>
              <w:top w:val="single" w:sz="4" w:space="0" w:color="auto"/>
              <w:left w:val="single" w:sz="4" w:space="0" w:color="auto"/>
              <w:bottom w:val="single" w:sz="4" w:space="0" w:color="auto"/>
              <w:right w:val="single" w:sz="4" w:space="0" w:color="auto"/>
            </w:tcBorders>
            <w:hideMark/>
          </w:tcPr>
          <w:p w14:paraId="1BCED976" w14:textId="77777777" w:rsidR="00075CF0" w:rsidRPr="00075CF0" w:rsidRDefault="00075CF0" w:rsidP="00075CF0">
            <w:pPr>
              <w:keepNext/>
              <w:outlineLvl w:val="1"/>
              <w:rPr>
                <w:sz w:val="24"/>
                <w:szCs w:val="24"/>
              </w:rPr>
            </w:pPr>
            <w:r w:rsidRPr="00075CF0">
              <w:rPr>
                <w:sz w:val="24"/>
                <w:szCs w:val="24"/>
              </w:rPr>
              <w:t>ALCOOL ANIDRO, ABSOLUTO 99,3 INPM</w:t>
            </w:r>
          </w:p>
        </w:tc>
        <w:tc>
          <w:tcPr>
            <w:tcW w:w="1144" w:type="dxa"/>
            <w:tcBorders>
              <w:top w:val="single" w:sz="4" w:space="0" w:color="auto"/>
              <w:left w:val="single" w:sz="4" w:space="0" w:color="auto"/>
              <w:bottom w:val="single" w:sz="4" w:space="0" w:color="auto"/>
              <w:right w:val="single" w:sz="4" w:space="0" w:color="auto"/>
            </w:tcBorders>
            <w:hideMark/>
          </w:tcPr>
          <w:p w14:paraId="697931DF" w14:textId="77777777" w:rsidR="00075CF0" w:rsidRPr="00075CF0" w:rsidRDefault="00075CF0" w:rsidP="00075CF0">
            <w:pPr>
              <w:keepNext/>
              <w:outlineLvl w:val="1"/>
              <w:rPr>
                <w:sz w:val="24"/>
                <w:szCs w:val="24"/>
              </w:rPr>
            </w:pPr>
            <w:r w:rsidRPr="00075CF0">
              <w:rPr>
                <w:sz w:val="24"/>
                <w:szCs w:val="24"/>
              </w:rPr>
              <w:t>PROLINK</w:t>
            </w:r>
          </w:p>
        </w:tc>
        <w:tc>
          <w:tcPr>
            <w:tcW w:w="1442" w:type="dxa"/>
            <w:tcBorders>
              <w:top w:val="single" w:sz="4" w:space="0" w:color="auto"/>
              <w:left w:val="single" w:sz="4" w:space="0" w:color="auto"/>
              <w:bottom w:val="single" w:sz="4" w:space="0" w:color="auto"/>
              <w:right w:val="single" w:sz="4" w:space="0" w:color="auto"/>
            </w:tcBorders>
            <w:hideMark/>
          </w:tcPr>
          <w:p w14:paraId="697B2614" w14:textId="77777777" w:rsidR="00075CF0" w:rsidRPr="00075CF0" w:rsidRDefault="00075CF0" w:rsidP="00075CF0">
            <w:pPr>
              <w:keepNext/>
              <w:outlineLvl w:val="1"/>
              <w:rPr>
                <w:sz w:val="24"/>
                <w:szCs w:val="24"/>
              </w:rPr>
            </w:pPr>
            <w:r w:rsidRPr="00075CF0">
              <w:rPr>
                <w:sz w:val="24"/>
                <w:szCs w:val="24"/>
              </w:rPr>
              <w:t>120</w:t>
            </w:r>
          </w:p>
        </w:tc>
        <w:tc>
          <w:tcPr>
            <w:tcW w:w="1117" w:type="dxa"/>
            <w:tcBorders>
              <w:top w:val="single" w:sz="4" w:space="0" w:color="auto"/>
              <w:left w:val="single" w:sz="4" w:space="0" w:color="auto"/>
              <w:bottom w:val="single" w:sz="4" w:space="0" w:color="auto"/>
              <w:right w:val="single" w:sz="4" w:space="0" w:color="auto"/>
            </w:tcBorders>
            <w:hideMark/>
          </w:tcPr>
          <w:p w14:paraId="3470C6F3" w14:textId="77777777" w:rsidR="00075CF0" w:rsidRPr="00075CF0" w:rsidRDefault="00075CF0" w:rsidP="00075CF0">
            <w:pPr>
              <w:keepNext/>
              <w:outlineLvl w:val="1"/>
              <w:rPr>
                <w:sz w:val="24"/>
                <w:szCs w:val="24"/>
              </w:rPr>
            </w:pPr>
            <w:r w:rsidRPr="00075CF0">
              <w:rPr>
                <w:sz w:val="24"/>
                <w:szCs w:val="24"/>
              </w:rPr>
              <w:t>LT</w:t>
            </w:r>
          </w:p>
        </w:tc>
        <w:tc>
          <w:tcPr>
            <w:tcW w:w="1042" w:type="dxa"/>
            <w:tcBorders>
              <w:top w:val="single" w:sz="4" w:space="0" w:color="auto"/>
              <w:left w:val="single" w:sz="4" w:space="0" w:color="auto"/>
              <w:bottom w:val="single" w:sz="4" w:space="0" w:color="auto"/>
              <w:right w:val="single" w:sz="4" w:space="0" w:color="auto"/>
            </w:tcBorders>
            <w:hideMark/>
          </w:tcPr>
          <w:p w14:paraId="658D3184" w14:textId="77777777" w:rsidR="00075CF0" w:rsidRPr="00075CF0" w:rsidRDefault="00075CF0" w:rsidP="00075CF0">
            <w:pPr>
              <w:keepNext/>
              <w:jc w:val="right"/>
              <w:outlineLvl w:val="1"/>
              <w:rPr>
                <w:sz w:val="24"/>
                <w:szCs w:val="24"/>
              </w:rPr>
            </w:pPr>
            <w:r w:rsidRPr="00075CF0">
              <w:rPr>
                <w:sz w:val="24"/>
                <w:szCs w:val="24"/>
              </w:rPr>
              <w:t>7,05</w:t>
            </w:r>
          </w:p>
        </w:tc>
        <w:tc>
          <w:tcPr>
            <w:tcW w:w="1174" w:type="dxa"/>
            <w:tcBorders>
              <w:top w:val="single" w:sz="4" w:space="0" w:color="auto"/>
              <w:left w:val="single" w:sz="4" w:space="0" w:color="auto"/>
              <w:bottom w:val="single" w:sz="4" w:space="0" w:color="auto"/>
              <w:right w:val="single" w:sz="4" w:space="0" w:color="auto"/>
            </w:tcBorders>
            <w:hideMark/>
          </w:tcPr>
          <w:p w14:paraId="74B17B9A" w14:textId="77777777" w:rsidR="00075CF0" w:rsidRPr="00075CF0" w:rsidRDefault="00075CF0" w:rsidP="00075CF0">
            <w:pPr>
              <w:keepNext/>
              <w:jc w:val="right"/>
              <w:outlineLvl w:val="1"/>
              <w:rPr>
                <w:sz w:val="24"/>
                <w:szCs w:val="24"/>
              </w:rPr>
            </w:pPr>
            <w:r w:rsidRPr="00075CF0">
              <w:rPr>
                <w:sz w:val="24"/>
                <w:szCs w:val="24"/>
              </w:rPr>
              <w:t>846,00</w:t>
            </w:r>
          </w:p>
        </w:tc>
      </w:tr>
      <w:tr w:rsidR="00075CF0" w:rsidRPr="00075CF0" w14:paraId="44434250" w14:textId="77777777" w:rsidTr="00075CF0">
        <w:tc>
          <w:tcPr>
            <w:tcW w:w="699" w:type="dxa"/>
            <w:tcBorders>
              <w:top w:val="single" w:sz="4" w:space="0" w:color="auto"/>
              <w:left w:val="single" w:sz="4" w:space="0" w:color="auto"/>
              <w:bottom w:val="single" w:sz="4" w:space="0" w:color="auto"/>
              <w:right w:val="single" w:sz="4" w:space="0" w:color="auto"/>
            </w:tcBorders>
            <w:hideMark/>
          </w:tcPr>
          <w:p w14:paraId="3D6E24A4" w14:textId="77777777" w:rsidR="00075CF0" w:rsidRPr="00075CF0" w:rsidRDefault="00075CF0" w:rsidP="00075CF0">
            <w:pPr>
              <w:keepNext/>
              <w:outlineLvl w:val="1"/>
              <w:rPr>
                <w:sz w:val="24"/>
                <w:szCs w:val="24"/>
              </w:rPr>
            </w:pPr>
            <w:r w:rsidRPr="00075CF0">
              <w:rPr>
                <w:sz w:val="24"/>
                <w:szCs w:val="24"/>
              </w:rPr>
              <w:t>0016</w:t>
            </w:r>
          </w:p>
        </w:tc>
        <w:tc>
          <w:tcPr>
            <w:tcW w:w="3158" w:type="dxa"/>
            <w:tcBorders>
              <w:top w:val="single" w:sz="4" w:space="0" w:color="auto"/>
              <w:left w:val="single" w:sz="4" w:space="0" w:color="auto"/>
              <w:bottom w:val="single" w:sz="4" w:space="0" w:color="auto"/>
              <w:right w:val="single" w:sz="4" w:space="0" w:color="auto"/>
            </w:tcBorders>
            <w:hideMark/>
          </w:tcPr>
          <w:p w14:paraId="4580701C" w14:textId="77777777" w:rsidR="00075CF0" w:rsidRPr="00075CF0" w:rsidRDefault="00075CF0" w:rsidP="00075CF0">
            <w:pPr>
              <w:keepNext/>
              <w:outlineLvl w:val="1"/>
              <w:rPr>
                <w:sz w:val="24"/>
                <w:szCs w:val="24"/>
              </w:rPr>
            </w:pPr>
            <w:r w:rsidRPr="00075CF0">
              <w:rPr>
                <w:sz w:val="24"/>
                <w:szCs w:val="24"/>
              </w:rPr>
              <w:t>ALCOOL ETÍLICO 70% INPM</w:t>
            </w:r>
          </w:p>
        </w:tc>
        <w:tc>
          <w:tcPr>
            <w:tcW w:w="1144" w:type="dxa"/>
            <w:tcBorders>
              <w:top w:val="single" w:sz="4" w:space="0" w:color="auto"/>
              <w:left w:val="single" w:sz="4" w:space="0" w:color="auto"/>
              <w:bottom w:val="single" w:sz="4" w:space="0" w:color="auto"/>
              <w:right w:val="single" w:sz="4" w:space="0" w:color="auto"/>
            </w:tcBorders>
            <w:hideMark/>
          </w:tcPr>
          <w:p w14:paraId="6B59B56A" w14:textId="77777777" w:rsidR="00075CF0" w:rsidRPr="00075CF0" w:rsidRDefault="00075CF0" w:rsidP="00075CF0">
            <w:pPr>
              <w:keepNext/>
              <w:outlineLvl w:val="1"/>
              <w:rPr>
                <w:sz w:val="24"/>
                <w:szCs w:val="24"/>
              </w:rPr>
            </w:pPr>
            <w:r w:rsidRPr="00075CF0">
              <w:rPr>
                <w:sz w:val="24"/>
                <w:szCs w:val="24"/>
              </w:rPr>
              <w:t>PROLINK</w:t>
            </w:r>
          </w:p>
        </w:tc>
        <w:tc>
          <w:tcPr>
            <w:tcW w:w="1442" w:type="dxa"/>
            <w:tcBorders>
              <w:top w:val="single" w:sz="4" w:space="0" w:color="auto"/>
              <w:left w:val="single" w:sz="4" w:space="0" w:color="auto"/>
              <w:bottom w:val="single" w:sz="4" w:space="0" w:color="auto"/>
              <w:right w:val="single" w:sz="4" w:space="0" w:color="auto"/>
            </w:tcBorders>
            <w:hideMark/>
          </w:tcPr>
          <w:p w14:paraId="6B919C24" w14:textId="77777777" w:rsidR="00075CF0" w:rsidRPr="00075CF0" w:rsidRDefault="00075CF0" w:rsidP="00075CF0">
            <w:pPr>
              <w:keepNext/>
              <w:outlineLvl w:val="1"/>
              <w:rPr>
                <w:sz w:val="24"/>
                <w:szCs w:val="24"/>
              </w:rPr>
            </w:pPr>
            <w:r w:rsidRPr="00075CF0">
              <w:rPr>
                <w:sz w:val="24"/>
                <w:szCs w:val="24"/>
              </w:rPr>
              <w:t>4.000</w:t>
            </w:r>
          </w:p>
        </w:tc>
        <w:tc>
          <w:tcPr>
            <w:tcW w:w="1117" w:type="dxa"/>
            <w:tcBorders>
              <w:top w:val="single" w:sz="4" w:space="0" w:color="auto"/>
              <w:left w:val="single" w:sz="4" w:space="0" w:color="auto"/>
              <w:bottom w:val="single" w:sz="4" w:space="0" w:color="auto"/>
              <w:right w:val="single" w:sz="4" w:space="0" w:color="auto"/>
            </w:tcBorders>
            <w:hideMark/>
          </w:tcPr>
          <w:p w14:paraId="4C1FFC00" w14:textId="77777777" w:rsidR="00075CF0" w:rsidRPr="00075CF0" w:rsidRDefault="00075CF0" w:rsidP="00075CF0">
            <w:pPr>
              <w:keepNext/>
              <w:outlineLvl w:val="1"/>
              <w:rPr>
                <w:sz w:val="24"/>
                <w:szCs w:val="24"/>
              </w:rPr>
            </w:pPr>
            <w:r w:rsidRPr="00075CF0">
              <w:rPr>
                <w:sz w:val="24"/>
                <w:szCs w:val="24"/>
              </w:rPr>
              <w:t>UN</w:t>
            </w:r>
          </w:p>
        </w:tc>
        <w:tc>
          <w:tcPr>
            <w:tcW w:w="1042" w:type="dxa"/>
            <w:tcBorders>
              <w:top w:val="single" w:sz="4" w:space="0" w:color="auto"/>
              <w:left w:val="single" w:sz="4" w:space="0" w:color="auto"/>
              <w:bottom w:val="single" w:sz="4" w:space="0" w:color="auto"/>
              <w:right w:val="single" w:sz="4" w:space="0" w:color="auto"/>
            </w:tcBorders>
            <w:hideMark/>
          </w:tcPr>
          <w:p w14:paraId="02136DA3" w14:textId="77777777" w:rsidR="00075CF0" w:rsidRPr="00075CF0" w:rsidRDefault="00075CF0" w:rsidP="00075CF0">
            <w:pPr>
              <w:keepNext/>
              <w:jc w:val="right"/>
              <w:outlineLvl w:val="1"/>
              <w:rPr>
                <w:sz w:val="24"/>
                <w:szCs w:val="24"/>
              </w:rPr>
            </w:pPr>
            <w:r w:rsidRPr="00075CF0">
              <w:rPr>
                <w:sz w:val="24"/>
                <w:szCs w:val="24"/>
              </w:rPr>
              <w:t>3,00</w:t>
            </w:r>
          </w:p>
        </w:tc>
        <w:tc>
          <w:tcPr>
            <w:tcW w:w="1174" w:type="dxa"/>
            <w:tcBorders>
              <w:top w:val="single" w:sz="4" w:space="0" w:color="auto"/>
              <w:left w:val="single" w:sz="4" w:space="0" w:color="auto"/>
              <w:bottom w:val="single" w:sz="4" w:space="0" w:color="auto"/>
              <w:right w:val="single" w:sz="4" w:space="0" w:color="auto"/>
            </w:tcBorders>
            <w:hideMark/>
          </w:tcPr>
          <w:p w14:paraId="3E61AD54" w14:textId="77777777" w:rsidR="00075CF0" w:rsidRPr="00075CF0" w:rsidRDefault="00075CF0" w:rsidP="00075CF0">
            <w:pPr>
              <w:keepNext/>
              <w:jc w:val="right"/>
              <w:outlineLvl w:val="1"/>
              <w:rPr>
                <w:sz w:val="24"/>
                <w:szCs w:val="24"/>
              </w:rPr>
            </w:pPr>
            <w:r w:rsidRPr="00075CF0">
              <w:rPr>
                <w:sz w:val="24"/>
                <w:szCs w:val="24"/>
              </w:rPr>
              <w:t>12.000,00</w:t>
            </w:r>
          </w:p>
        </w:tc>
      </w:tr>
      <w:tr w:rsidR="00075CF0" w:rsidRPr="00075CF0" w14:paraId="3993AD0D" w14:textId="77777777" w:rsidTr="00075CF0">
        <w:tc>
          <w:tcPr>
            <w:tcW w:w="699" w:type="dxa"/>
            <w:tcBorders>
              <w:top w:val="single" w:sz="4" w:space="0" w:color="auto"/>
              <w:left w:val="single" w:sz="4" w:space="0" w:color="auto"/>
              <w:bottom w:val="single" w:sz="4" w:space="0" w:color="auto"/>
              <w:right w:val="single" w:sz="4" w:space="0" w:color="auto"/>
            </w:tcBorders>
            <w:hideMark/>
          </w:tcPr>
          <w:p w14:paraId="6353DCE3" w14:textId="77777777" w:rsidR="00075CF0" w:rsidRPr="00075CF0" w:rsidRDefault="00075CF0" w:rsidP="00075CF0">
            <w:pPr>
              <w:keepNext/>
              <w:outlineLvl w:val="1"/>
              <w:rPr>
                <w:sz w:val="24"/>
                <w:szCs w:val="24"/>
              </w:rPr>
            </w:pPr>
            <w:r w:rsidRPr="00075CF0">
              <w:rPr>
                <w:sz w:val="24"/>
                <w:szCs w:val="24"/>
              </w:rPr>
              <w:t>0075</w:t>
            </w:r>
          </w:p>
        </w:tc>
        <w:tc>
          <w:tcPr>
            <w:tcW w:w="3158" w:type="dxa"/>
            <w:tcBorders>
              <w:top w:val="single" w:sz="4" w:space="0" w:color="auto"/>
              <w:left w:val="single" w:sz="4" w:space="0" w:color="auto"/>
              <w:bottom w:val="single" w:sz="4" w:space="0" w:color="auto"/>
              <w:right w:val="single" w:sz="4" w:space="0" w:color="auto"/>
            </w:tcBorders>
            <w:hideMark/>
          </w:tcPr>
          <w:p w14:paraId="234DEAE6" w14:textId="77777777" w:rsidR="00075CF0" w:rsidRPr="00075CF0" w:rsidRDefault="00075CF0" w:rsidP="00075CF0">
            <w:pPr>
              <w:keepNext/>
              <w:outlineLvl w:val="1"/>
              <w:rPr>
                <w:sz w:val="24"/>
                <w:szCs w:val="24"/>
              </w:rPr>
            </w:pPr>
            <w:r w:rsidRPr="00075CF0">
              <w:rPr>
                <w:sz w:val="24"/>
                <w:szCs w:val="24"/>
              </w:rPr>
              <w:t>DETERGENTE MULTIENZIMÁTICO</w:t>
            </w:r>
          </w:p>
        </w:tc>
        <w:tc>
          <w:tcPr>
            <w:tcW w:w="1144" w:type="dxa"/>
            <w:tcBorders>
              <w:top w:val="single" w:sz="4" w:space="0" w:color="auto"/>
              <w:left w:val="single" w:sz="4" w:space="0" w:color="auto"/>
              <w:bottom w:val="single" w:sz="4" w:space="0" w:color="auto"/>
              <w:right w:val="single" w:sz="4" w:space="0" w:color="auto"/>
            </w:tcBorders>
            <w:hideMark/>
          </w:tcPr>
          <w:p w14:paraId="7F394BBF" w14:textId="77777777" w:rsidR="00075CF0" w:rsidRPr="00075CF0" w:rsidRDefault="00075CF0" w:rsidP="00075CF0">
            <w:pPr>
              <w:keepNext/>
              <w:outlineLvl w:val="1"/>
              <w:rPr>
                <w:sz w:val="24"/>
                <w:szCs w:val="24"/>
              </w:rPr>
            </w:pPr>
            <w:r w:rsidRPr="00075CF0">
              <w:rPr>
                <w:sz w:val="24"/>
                <w:szCs w:val="24"/>
              </w:rPr>
              <w:t>PROLINK</w:t>
            </w:r>
          </w:p>
        </w:tc>
        <w:tc>
          <w:tcPr>
            <w:tcW w:w="1442" w:type="dxa"/>
            <w:tcBorders>
              <w:top w:val="single" w:sz="4" w:space="0" w:color="auto"/>
              <w:left w:val="single" w:sz="4" w:space="0" w:color="auto"/>
              <w:bottom w:val="single" w:sz="4" w:space="0" w:color="auto"/>
              <w:right w:val="single" w:sz="4" w:space="0" w:color="auto"/>
            </w:tcBorders>
            <w:hideMark/>
          </w:tcPr>
          <w:p w14:paraId="541BE88E" w14:textId="77777777" w:rsidR="00075CF0" w:rsidRPr="00075CF0" w:rsidRDefault="00075CF0" w:rsidP="00075CF0">
            <w:pPr>
              <w:keepNext/>
              <w:outlineLvl w:val="1"/>
              <w:rPr>
                <w:sz w:val="24"/>
                <w:szCs w:val="24"/>
              </w:rPr>
            </w:pPr>
            <w:r w:rsidRPr="00075CF0">
              <w:rPr>
                <w:sz w:val="24"/>
                <w:szCs w:val="24"/>
              </w:rPr>
              <w:t>12</w:t>
            </w:r>
          </w:p>
        </w:tc>
        <w:tc>
          <w:tcPr>
            <w:tcW w:w="1117" w:type="dxa"/>
            <w:tcBorders>
              <w:top w:val="single" w:sz="4" w:space="0" w:color="auto"/>
              <w:left w:val="single" w:sz="4" w:space="0" w:color="auto"/>
              <w:bottom w:val="single" w:sz="4" w:space="0" w:color="auto"/>
              <w:right w:val="single" w:sz="4" w:space="0" w:color="auto"/>
            </w:tcBorders>
            <w:hideMark/>
          </w:tcPr>
          <w:p w14:paraId="4DB56754" w14:textId="77777777" w:rsidR="00075CF0" w:rsidRPr="00075CF0" w:rsidRDefault="00075CF0" w:rsidP="00075CF0">
            <w:pPr>
              <w:keepNext/>
              <w:outlineLvl w:val="1"/>
              <w:rPr>
                <w:sz w:val="24"/>
                <w:szCs w:val="24"/>
              </w:rPr>
            </w:pPr>
            <w:r w:rsidRPr="00075CF0">
              <w:rPr>
                <w:sz w:val="24"/>
                <w:szCs w:val="24"/>
              </w:rPr>
              <w:t>UN</w:t>
            </w:r>
          </w:p>
        </w:tc>
        <w:tc>
          <w:tcPr>
            <w:tcW w:w="1042" w:type="dxa"/>
            <w:tcBorders>
              <w:top w:val="single" w:sz="4" w:space="0" w:color="auto"/>
              <w:left w:val="single" w:sz="4" w:space="0" w:color="auto"/>
              <w:bottom w:val="single" w:sz="4" w:space="0" w:color="auto"/>
              <w:right w:val="single" w:sz="4" w:space="0" w:color="auto"/>
            </w:tcBorders>
            <w:hideMark/>
          </w:tcPr>
          <w:p w14:paraId="4349CFE4" w14:textId="77777777" w:rsidR="00075CF0" w:rsidRPr="00075CF0" w:rsidRDefault="00075CF0" w:rsidP="00075CF0">
            <w:pPr>
              <w:keepNext/>
              <w:jc w:val="right"/>
              <w:outlineLvl w:val="1"/>
              <w:rPr>
                <w:sz w:val="24"/>
                <w:szCs w:val="24"/>
              </w:rPr>
            </w:pPr>
            <w:r w:rsidRPr="00075CF0">
              <w:rPr>
                <w:sz w:val="24"/>
                <w:szCs w:val="24"/>
              </w:rPr>
              <w:t>66,09</w:t>
            </w:r>
          </w:p>
        </w:tc>
        <w:tc>
          <w:tcPr>
            <w:tcW w:w="1174" w:type="dxa"/>
            <w:tcBorders>
              <w:top w:val="single" w:sz="4" w:space="0" w:color="auto"/>
              <w:left w:val="single" w:sz="4" w:space="0" w:color="auto"/>
              <w:bottom w:val="single" w:sz="4" w:space="0" w:color="auto"/>
              <w:right w:val="single" w:sz="4" w:space="0" w:color="auto"/>
            </w:tcBorders>
            <w:hideMark/>
          </w:tcPr>
          <w:p w14:paraId="01B93785" w14:textId="77777777" w:rsidR="00075CF0" w:rsidRPr="00075CF0" w:rsidRDefault="00075CF0" w:rsidP="00075CF0">
            <w:pPr>
              <w:keepNext/>
              <w:jc w:val="right"/>
              <w:outlineLvl w:val="1"/>
              <w:rPr>
                <w:sz w:val="24"/>
                <w:szCs w:val="24"/>
              </w:rPr>
            </w:pPr>
            <w:r w:rsidRPr="00075CF0">
              <w:rPr>
                <w:sz w:val="24"/>
                <w:szCs w:val="24"/>
              </w:rPr>
              <w:t>793,08</w:t>
            </w:r>
          </w:p>
        </w:tc>
      </w:tr>
      <w:tr w:rsidR="00075CF0" w:rsidRPr="00075CF0" w14:paraId="71A16089" w14:textId="77777777" w:rsidTr="00075CF0">
        <w:tc>
          <w:tcPr>
            <w:tcW w:w="9776" w:type="dxa"/>
            <w:gridSpan w:val="7"/>
            <w:tcBorders>
              <w:top w:val="single" w:sz="4" w:space="0" w:color="auto"/>
              <w:left w:val="single" w:sz="4" w:space="0" w:color="auto"/>
              <w:bottom w:val="single" w:sz="4" w:space="0" w:color="auto"/>
              <w:right w:val="single" w:sz="4" w:space="0" w:color="auto"/>
            </w:tcBorders>
            <w:hideMark/>
          </w:tcPr>
          <w:p w14:paraId="7162AD5B" w14:textId="77777777" w:rsidR="00075CF0" w:rsidRPr="00075CF0" w:rsidRDefault="00075CF0" w:rsidP="00075CF0">
            <w:pPr>
              <w:keepNext/>
              <w:jc w:val="right"/>
              <w:outlineLvl w:val="1"/>
              <w:rPr>
                <w:b/>
                <w:bCs/>
                <w:sz w:val="24"/>
                <w:szCs w:val="24"/>
              </w:rPr>
            </w:pPr>
            <w:r w:rsidRPr="00075CF0">
              <w:rPr>
                <w:b/>
                <w:bCs/>
                <w:sz w:val="24"/>
                <w:szCs w:val="24"/>
              </w:rPr>
              <w:t>Total do Fornecedor: 13.639,08</w:t>
            </w:r>
          </w:p>
        </w:tc>
      </w:tr>
    </w:tbl>
    <w:p w14:paraId="32E4E046" w14:textId="777B0083"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w:t>
      </w:r>
      <w:bookmarkStart w:id="0" w:name="_GoBack"/>
      <w:bookmarkEnd w:id="0"/>
      <w:r w:rsidRPr="000E3F4F">
        <w:rPr>
          <w:rFonts w:ascii="Times New Roman" w:hAnsi="Times New Roman" w:cs="Times New Roman"/>
          <w:bCs/>
          <w:sz w:val="24"/>
          <w:szCs w:val="24"/>
        </w:rPr>
        <w: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w:t>
      </w:r>
      <w:r w:rsidRPr="000E3F4F">
        <w:rPr>
          <w:rFonts w:ascii="Times New Roman" w:hAnsi="Times New Roman" w:cs="Times New Roman"/>
          <w:sz w:val="24"/>
          <w:szCs w:val="24"/>
        </w:rPr>
        <w:lastRenderedPageBreak/>
        <w:t>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03DD8540" w14:textId="77777777" w:rsidR="00075CF0" w:rsidRDefault="00075CF0" w:rsidP="00B16DD7">
            <w:pPr>
              <w:jc w:val="center"/>
              <w:rPr>
                <w:rFonts w:ascii="Times New Roman" w:hAnsi="Times New Roman" w:cs="Times New Roman"/>
                <w:color w:val="FF0000"/>
                <w:sz w:val="24"/>
                <w:szCs w:val="24"/>
              </w:rPr>
            </w:pPr>
            <w:r w:rsidRPr="00075CF0">
              <w:rPr>
                <w:rFonts w:ascii="Times New Roman" w:hAnsi="Times New Roman" w:cs="Times New Roman"/>
                <w:b/>
                <w:bCs/>
                <w:sz w:val="24"/>
                <w:szCs w:val="24"/>
              </w:rPr>
              <w:t>ARCEPATOS DISTRIBUIDORA LTDA - ME</w:t>
            </w:r>
            <w:r w:rsidRPr="005F2C73">
              <w:rPr>
                <w:rFonts w:ascii="Times New Roman" w:hAnsi="Times New Roman" w:cs="Times New Roman"/>
                <w:color w:val="FF0000"/>
                <w:sz w:val="24"/>
                <w:szCs w:val="24"/>
              </w:rPr>
              <w:t xml:space="preserve"> </w:t>
            </w:r>
          </w:p>
          <w:p w14:paraId="4DACE32F" w14:textId="77777777" w:rsidR="00123CE9" w:rsidRDefault="00075CF0" w:rsidP="00B16DD7">
            <w:pPr>
              <w:pStyle w:val="Ttulo3"/>
              <w:ind w:right="-9"/>
              <w:jc w:val="center"/>
              <w:outlineLvl w:val="2"/>
              <w:rPr>
                <w:rFonts w:ascii="Times New Roman" w:hAnsi="Times New Roman" w:cs="Times New Roman"/>
                <w:bCs/>
              </w:rPr>
            </w:pPr>
            <w:r w:rsidRPr="00075CF0">
              <w:rPr>
                <w:rFonts w:ascii="Times New Roman" w:hAnsi="Times New Roman" w:cs="Times New Roman"/>
                <w:color w:val="auto"/>
              </w:rPr>
              <w:t>Carlos Henrique Furlan</w:t>
            </w:r>
            <w:r w:rsidRPr="000E3F4F">
              <w:rPr>
                <w:rFonts w:ascii="Times New Roman" w:hAnsi="Times New Roman" w:cs="Times New Roman"/>
                <w:bCs/>
              </w:rPr>
              <w:t xml:space="preserve"> </w:t>
            </w:r>
          </w:p>
          <w:p w14:paraId="0E4C382C" w14:textId="1A050566" w:rsidR="00075CF0" w:rsidRPr="00075CF0" w:rsidRDefault="00075CF0" w:rsidP="00075CF0"/>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7C9466B3"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434DF0E" w14:textId="77777777" w:rsidR="00075CF0" w:rsidRPr="000E3F4F" w:rsidRDefault="00075CF0"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075CF0">
      <w:headerReference w:type="default" r:id="rId10"/>
      <w:footerReference w:type="default" r:id="rId11"/>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75CF0"/>
    <w:rsid w:val="000850D7"/>
    <w:rsid w:val="00091819"/>
    <w:rsid w:val="00092E5A"/>
    <w:rsid w:val="000C6374"/>
    <w:rsid w:val="000D0441"/>
    <w:rsid w:val="000D573C"/>
    <w:rsid w:val="000D64D8"/>
    <w:rsid w:val="000E3F4F"/>
    <w:rsid w:val="00123CE9"/>
    <w:rsid w:val="0013790B"/>
    <w:rsid w:val="001477F6"/>
    <w:rsid w:val="0018360D"/>
    <w:rsid w:val="001839C3"/>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05F5"/>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75CF0"/>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075CF0"/>
    <w:rPr>
      <w:color w:val="605E5C"/>
      <w:shd w:val="clear" w:color="auto" w:fill="E1DFDD"/>
    </w:rPr>
  </w:style>
  <w:style w:type="character" w:customStyle="1" w:styleId="Ttulo1Char">
    <w:name w:val="Título 1 Char"/>
    <w:basedOn w:val="Fontepargpadro"/>
    <w:link w:val="Ttulo1"/>
    <w:rsid w:val="00075CF0"/>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75CF0"/>
  </w:style>
  <w:style w:type="paragraph" w:customStyle="1" w:styleId="msonormal0">
    <w:name w:val="msonormal"/>
    <w:basedOn w:val="Normal"/>
    <w:rsid w:val="00075CF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75CF0"/>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75CF0"/>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75CF0"/>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75CF0"/>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75CF0"/>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07282">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969868168">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cepatosdistribuidora@yahoo.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D505E-7FEF-49A3-A2B7-F1121475F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2451</Words>
  <Characters>13239</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2021-08-16T18:06:00Z</dcterms:modified>
</cp:coreProperties>
</file>